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CB" w:rsidRDefault="00EB17CB" w:rsidP="00EB17CB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DA2E68">
        <w:rPr>
          <w:rFonts w:ascii="Times New Roman" w:hAnsi="Times New Roman"/>
          <w:b/>
          <w:sz w:val="28"/>
          <w:szCs w:val="28"/>
        </w:rPr>
        <w:t xml:space="preserve">Приложение № </w:t>
      </w:r>
      <w:r w:rsidR="007F0535">
        <w:rPr>
          <w:rFonts w:ascii="Times New Roman" w:hAnsi="Times New Roman"/>
          <w:b/>
          <w:sz w:val="28"/>
          <w:szCs w:val="28"/>
        </w:rPr>
        <w:t>1</w:t>
      </w:r>
    </w:p>
    <w:p w:rsidR="00EB17CB" w:rsidRPr="006F0A05" w:rsidRDefault="00EB17CB" w:rsidP="00EB17CB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F0A05">
        <w:rPr>
          <w:rFonts w:ascii="Times New Roman" w:hAnsi="Times New Roman"/>
          <w:b/>
          <w:sz w:val="26"/>
          <w:szCs w:val="26"/>
        </w:rPr>
        <w:t>Обеспеченность методическими материалами, средствами обучения и воспитания</w:t>
      </w:r>
    </w:p>
    <w:p w:rsidR="00EB17CB" w:rsidRDefault="00EB17CB" w:rsidP="00EB17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17CB" w:rsidRDefault="00EB17CB" w:rsidP="00EB17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4677"/>
        <w:gridCol w:w="3261"/>
      </w:tblGrid>
      <w:tr w:rsidR="00EB17CB" w:rsidRPr="006F0A05" w:rsidTr="006F0A05"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Автор (авторский коллектив)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Выходные данные / год издания</w:t>
            </w:r>
          </w:p>
        </w:tc>
      </w:tr>
      <w:tr w:rsidR="00EB17CB" w:rsidRPr="006F0A05" w:rsidTr="006F0A05"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под  редакцией Н.Е.Вераксы,   Т.С. Комаровой,                       М.А.   Васильевой.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Примерная общеобразовательная программа дошкольного образования «От рождения до школы». Соответствует ФГОС 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Мозаика-Синтез, 2014</w:t>
            </w:r>
          </w:p>
        </w:tc>
      </w:tr>
      <w:tr w:rsidR="00EB17CB" w:rsidRPr="006F0A05" w:rsidTr="006F0A05"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35"/>
                <w:tab w:val="left" w:pos="1122"/>
                <w:tab w:val="left" w:pos="13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Пензулаева Л.И.</w:t>
            </w:r>
            <w:r w:rsidRPr="006F0A05">
              <w:rPr>
                <w:rFonts w:ascii="Times New Roman" w:hAnsi="Times New Roman"/>
                <w:sz w:val="24"/>
                <w:szCs w:val="24"/>
              </w:rPr>
              <w:tab/>
            </w:r>
            <w:r w:rsidRPr="006F0A05">
              <w:rPr>
                <w:rFonts w:ascii="Times New Roman" w:hAnsi="Times New Roman"/>
                <w:sz w:val="24"/>
                <w:szCs w:val="24"/>
              </w:rPr>
              <w:tab/>
            </w:r>
            <w:r w:rsidRPr="006F0A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Физическая культура в детском саду: Средняя  группа.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 - СИНТЕЗ, 2016. – 80с.</w:t>
            </w:r>
          </w:p>
        </w:tc>
      </w:tr>
      <w:tr w:rsidR="00EB17CB" w:rsidRPr="006F0A05" w:rsidTr="006F0A05"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35"/>
                <w:tab w:val="left" w:pos="1122"/>
                <w:tab w:val="left" w:pos="13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Пензулаева Л.И.</w:t>
            </w:r>
            <w:r w:rsidRPr="006F0A05">
              <w:rPr>
                <w:rFonts w:ascii="Times New Roman" w:hAnsi="Times New Roman"/>
                <w:sz w:val="24"/>
                <w:szCs w:val="24"/>
              </w:rPr>
              <w:tab/>
            </w:r>
            <w:r w:rsidRPr="006F0A05">
              <w:rPr>
                <w:rFonts w:ascii="Times New Roman" w:hAnsi="Times New Roman"/>
                <w:sz w:val="24"/>
                <w:szCs w:val="24"/>
              </w:rPr>
              <w:tab/>
            </w:r>
            <w:r w:rsidRPr="006F0A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Физическая культура в детском саду: Младшая группа.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 - СИНТЕЗ, 2015.– 112с.</w:t>
            </w:r>
          </w:p>
        </w:tc>
      </w:tr>
      <w:tr w:rsidR="00EB17CB" w:rsidRPr="006F0A05" w:rsidTr="006F0A05"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35"/>
                <w:tab w:val="left" w:pos="1122"/>
                <w:tab w:val="left" w:pos="13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Пензулаева Л.И.</w:t>
            </w:r>
            <w:r w:rsidRPr="006F0A05">
              <w:rPr>
                <w:rFonts w:ascii="Times New Roman" w:hAnsi="Times New Roman"/>
                <w:sz w:val="24"/>
                <w:szCs w:val="24"/>
              </w:rPr>
              <w:tab/>
            </w:r>
            <w:r w:rsidRPr="006F0A05">
              <w:rPr>
                <w:rFonts w:ascii="Times New Roman" w:hAnsi="Times New Roman"/>
                <w:sz w:val="24"/>
                <w:szCs w:val="24"/>
              </w:rPr>
              <w:tab/>
            </w:r>
            <w:r w:rsidRPr="006F0A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Физическая культура в детском саду: Старшая группа.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 - СИНТЕЗ, 2015.– 118с.</w:t>
            </w:r>
          </w:p>
        </w:tc>
      </w:tr>
      <w:tr w:rsidR="00EB17CB" w:rsidRPr="006F0A05" w:rsidTr="006F0A05"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35"/>
                <w:tab w:val="left" w:pos="1122"/>
                <w:tab w:val="left" w:pos="13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Пензулаева Л.И.</w:t>
            </w:r>
            <w:r w:rsidRPr="006F0A05">
              <w:rPr>
                <w:rFonts w:ascii="Times New Roman" w:hAnsi="Times New Roman"/>
                <w:sz w:val="24"/>
                <w:szCs w:val="24"/>
              </w:rPr>
              <w:tab/>
            </w:r>
            <w:r w:rsidRPr="006F0A05">
              <w:rPr>
                <w:rFonts w:ascii="Times New Roman" w:hAnsi="Times New Roman"/>
                <w:sz w:val="24"/>
                <w:szCs w:val="24"/>
              </w:rPr>
              <w:tab/>
            </w:r>
            <w:r w:rsidRPr="006F0A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Физическая культура в детском саду: Подготовительная к школе группа.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 - СИНТЕЗ, 2016.– 112с.</w:t>
            </w:r>
          </w:p>
        </w:tc>
      </w:tr>
      <w:tr w:rsidR="00EB17CB" w:rsidRPr="006F0A05" w:rsidTr="006F0A05"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/авт.-сост. Волошина Л.В., Исаенко Ю.М., Курилова Т.В.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Игровые физкультурные занятия в разновозрастной группе.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Волгоград: Учитель, 2016. – 91с.</w:t>
            </w:r>
          </w:p>
        </w:tc>
      </w:tr>
      <w:tr w:rsidR="00EB17CB" w:rsidRPr="006F0A05" w:rsidTr="006F0A05">
        <w:trPr>
          <w:trHeight w:val="879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Соколова Л.А.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Детские олимпийские игры. Занятия с детьми 2-7 лет.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Волгоград: Учитель, 2015. – 78с.</w:t>
            </w:r>
          </w:p>
        </w:tc>
      </w:tr>
      <w:tr w:rsidR="00EB17CB" w:rsidRPr="006F0A05" w:rsidTr="006F0A05">
        <w:trPr>
          <w:trHeight w:val="848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Теплюк С.Н.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Игры-занятия на прогулке с малышами: Для занятий </w:t>
            </w:r>
          </w:p>
          <w:p w:rsidR="00EB17CB" w:rsidRPr="006F0A05" w:rsidRDefault="00EB17CB" w:rsidP="006F0A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с детьми 2-4 лет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Мозаика-Синтез, 2014. – 176с.</w:t>
            </w:r>
          </w:p>
        </w:tc>
      </w:tr>
      <w:tr w:rsidR="00EB17CB" w:rsidRPr="006F0A05" w:rsidTr="006F0A05">
        <w:trPr>
          <w:trHeight w:val="597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Дыбина О.В.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Ознакомление с предметным и социальным окружением. Подготовительная к школе  группа.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Мозаика-Синтез, 2014. – 80с.</w:t>
            </w:r>
          </w:p>
        </w:tc>
      </w:tr>
      <w:tr w:rsidR="00EB17CB" w:rsidRPr="006F0A05" w:rsidTr="006F0A05">
        <w:trPr>
          <w:trHeight w:val="490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Веракса Н.Е., Веракса А.Н.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Проектная деятельность дошкольников. Для занятий с детьми 5-7 лет.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Мозаика-Синтез, 2014. – 64с.</w:t>
            </w:r>
          </w:p>
        </w:tc>
      </w:tr>
      <w:tr w:rsidR="00EB17CB" w:rsidRPr="006F0A05" w:rsidTr="006F0A05">
        <w:trPr>
          <w:trHeight w:val="218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Комарова Т.С.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Развитие художественных способностей дошкольников. Соответствует 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Мозаика-Синтез, 2014. – 144с.</w:t>
            </w:r>
          </w:p>
        </w:tc>
      </w:tr>
      <w:tr w:rsidR="00EB17CB" w:rsidRPr="006F0A05" w:rsidTr="006F0A05">
        <w:trPr>
          <w:trHeight w:val="337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Авдеева Н.Н., Князева Н.Л., Стеркина Р.Б.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Безопасность: Учебное пособие по основам безопасности жизнедеятельности детей старшего дошкольного возраста.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.:  «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Детство-Пресс», 2016. – 144с.</w:t>
            </w:r>
          </w:p>
        </w:tc>
      </w:tr>
      <w:tr w:rsidR="00EB17CB" w:rsidRPr="006F0A05" w:rsidTr="006F0A05">
        <w:trPr>
          <w:trHeight w:val="510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Смотрова Н.А.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Первые шаги к чтению. Соответствует  ФГОС ДО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Издательский дом «Литера», 2015. – 96с.: ил.</w:t>
            </w:r>
          </w:p>
        </w:tc>
      </w:tr>
      <w:tr w:rsidR="00EB17CB" w:rsidRPr="006F0A05" w:rsidTr="006F0A05">
        <w:trPr>
          <w:trHeight w:val="480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lastRenderedPageBreak/>
              <w:t>Крупенчук О.И.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Тренируем пальчики – развиваем речь! Подготовительная группа детского сада. Соответствует  ФГОС ДО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Издательский дом «Литера», 2015. – 64с.: ил.</w:t>
            </w:r>
          </w:p>
        </w:tc>
      </w:tr>
      <w:tr w:rsidR="00EB17CB" w:rsidRPr="006F0A05" w:rsidTr="006F0A05">
        <w:trPr>
          <w:trHeight w:val="270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Иванова И.В., Асриева М.В.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Я учусь считать до 20. 5-6 лет. Соответствует  ФГОС ДО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Издательство «Экзамен», 2016. -64с.</w:t>
            </w:r>
          </w:p>
        </w:tc>
      </w:tr>
      <w:tr w:rsidR="00EB17CB" w:rsidRPr="006F0A05" w:rsidTr="006F0A05">
        <w:trPr>
          <w:trHeight w:val="255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Козлова М.А.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Прописи для дошкольников в линейку с развивающими заданиями:5+: часть 1. ФГОС ДО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Издательство «Экзамен», 2016. -16с.</w:t>
            </w:r>
          </w:p>
        </w:tc>
      </w:tr>
      <w:tr w:rsidR="00EB17CB" w:rsidRPr="006F0A05" w:rsidTr="006F0A05">
        <w:trPr>
          <w:trHeight w:val="480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Козлова М.А.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Прописи для дошкольников в линейку с развивающими заданиями:5+: часть 2. ФГОС ДО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Издательство «Экзамен», 2017. -16с.</w:t>
            </w:r>
          </w:p>
        </w:tc>
      </w:tr>
      <w:tr w:rsidR="00EB17CB" w:rsidRPr="006F0A05" w:rsidTr="006F0A05">
        <w:trPr>
          <w:trHeight w:val="255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Козлова М.А.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Прописи для дошкольников в клетку с развивающими заданиями:3+. ФГОС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Издательство «Экзамен», 2016. -16с.</w:t>
            </w:r>
          </w:p>
        </w:tc>
      </w:tr>
      <w:tr w:rsidR="00EB17CB" w:rsidRPr="006F0A05" w:rsidTr="006F0A05">
        <w:trPr>
          <w:trHeight w:val="345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Калинина М.А.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Примерное перспективное планирование воспитательно-образовательного процесса в разных возрастных группах ДОО. Из опыта работы по программе «От рождения до школы».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ООО «Издательство «ДЕТСВО - ПРЕСС», 2016. – 176с.</w:t>
            </w:r>
          </w:p>
        </w:tc>
      </w:tr>
      <w:tr w:rsidR="00EB17CB" w:rsidRPr="006F0A05" w:rsidTr="006F0A05">
        <w:trPr>
          <w:trHeight w:val="315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В.Н.Мезенцева, О.П.Власенко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Комплексные занятия на электронном носителе. Комплексно-тематическое планирование. По программе «От рождения до школы» под редакцией Н.Е.Вераксы, Т.С.Комаровой, М.А.Васильевой первая младшая группа. ФГОС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Волгоград: Учитель, 2015. – 115с.</w:t>
            </w:r>
          </w:p>
        </w:tc>
      </w:tr>
      <w:tr w:rsidR="00EB17CB" w:rsidRPr="006F0A05" w:rsidTr="006F0A05">
        <w:trPr>
          <w:trHeight w:val="2565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Виноградова С.Ф., Бабчинская В.Ю.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Планирование организованной образовательной деятельности воспитателя с детьми подготовительной группы. Технологические карты на каждый день по программе «от рождения до школы под редакцией Н.Е.Вераксы, Т.С.Комаровой, М.А.Васильевой. Декабрь - февраль. ФГОС ДО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Волгоград: Учитель, 2015. – 342с.</w:t>
            </w:r>
          </w:p>
        </w:tc>
      </w:tr>
      <w:tr w:rsidR="00EB17CB" w:rsidRPr="006F0A05" w:rsidTr="006F0A05">
        <w:trPr>
          <w:trHeight w:val="202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Крупенчук О.И.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Научите меня читать. Методика поэтапного обучения чтению.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Издательский Дом «Литера», 2015. – 112с.: ил.</w:t>
            </w:r>
          </w:p>
        </w:tc>
      </w:tr>
      <w:tr w:rsidR="00EB17CB" w:rsidRPr="006F0A05" w:rsidTr="006F0A05">
        <w:trPr>
          <w:trHeight w:val="232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Авто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 xml:space="preserve"> составитель Недомеркова И.Н.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Физическое развитие детей. Планирование  непосредственно образовательной деятельности. 32 Технологические  карты. 6-7 лет.  Сентябрь – ноябрь. ФГОС ДО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Волгоград: Учитель, 2016. </w:t>
            </w:r>
          </w:p>
        </w:tc>
      </w:tr>
      <w:tr w:rsidR="00EB17CB" w:rsidRPr="006F0A05" w:rsidTr="006F0A05">
        <w:trPr>
          <w:trHeight w:val="270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Автор - составитель Недомеркова И.Н.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Физическое развитие детей. Планирование  непосредственно образовательной деятельности. 32 Технологические  карты. 6-7 лет.  Декабрь – Январь. ФГОС ДО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Волгоград: Учитель, 2016. </w:t>
            </w:r>
          </w:p>
        </w:tc>
      </w:tr>
      <w:tr w:rsidR="00EB17CB" w:rsidRPr="006F0A05" w:rsidTr="006F0A05">
        <w:trPr>
          <w:trHeight w:val="255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lastRenderedPageBreak/>
              <w:t>Автор - составитель Недомеркова И.Н.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Физическое развитие детей. Планирование  непосредственно образовательной деятельности. 32 Технологические  карты. 5 – 6 лет. Декабрь – Февраль. ФГОС ДО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Волгоград: Учитель, 2016. </w:t>
            </w:r>
          </w:p>
        </w:tc>
      </w:tr>
      <w:tr w:rsidR="00EB17CB" w:rsidRPr="006F0A05" w:rsidTr="006F0A05">
        <w:trPr>
          <w:trHeight w:val="187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Автор - составитель Недомеркова И.Н.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Физическое развитие детей. Планирование  непосредственно образовательной деятельности. 32 Технологические  карты. 5 – 6 лет. Март - Май. ФГОС ДО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Волгоград: Учитель, 2016. </w:t>
            </w:r>
          </w:p>
        </w:tc>
      </w:tr>
      <w:tr w:rsidR="00EB17CB" w:rsidRPr="006F0A05" w:rsidTr="006F0A05">
        <w:trPr>
          <w:trHeight w:val="270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Автор - составитель Недомеркова И.Н.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Физическое развитие детей. Планирование  непосредственно образовательной деятельности. 32 карты. 3- 4 года. Осень. ФГОС ДО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Волгоград: Учитель, 2016. </w:t>
            </w:r>
          </w:p>
        </w:tc>
      </w:tr>
      <w:tr w:rsidR="00EB17CB" w:rsidRPr="006F0A05" w:rsidTr="006F0A05">
        <w:trPr>
          <w:trHeight w:val="375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Н.Н.Гладышева, В.Н.Мезенцева и др.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Планирование работы воспитателя ДОО. Рабочая программа воспитателя. Ежедневное планирование. По программе «От рождения до школы» под редакцией Н.Е.Вераксы, Т.С.Комаровой, М.А.Васильевой. Вторая младшая группа.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Волгоград: Учитель, 2015. – 374с. </w:t>
            </w:r>
          </w:p>
        </w:tc>
      </w:tr>
      <w:tr w:rsidR="00EB17CB" w:rsidRPr="006F0A05" w:rsidTr="006F0A05">
        <w:trPr>
          <w:trHeight w:val="315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Н.Н.Гладышева, В.Н.Мезенцева и др.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Планирование работы воспитателя ДОО. Рабочая программа воспитателя. Ежедневное планирование. По программе «От рождения до школы» под редакцией Н.Е.Вераксы, Т.С.Комаровой, М.А.Васильевой. Средняя группа.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Волгоград: Учитель, 2015. – 391с. </w:t>
            </w:r>
          </w:p>
        </w:tc>
      </w:tr>
      <w:tr w:rsidR="00EB17CB" w:rsidRPr="006F0A05" w:rsidTr="006F0A05">
        <w:trPr>
          <w:trHeight w:val="315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Редактор – составитель Вилюнова В.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Примерное комплексно – тематическое планирование к программе « От рождения до школы» Подготовительная к школе группа.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 - СИНТЕЗ, 2016.– 176с.</w:t>
            </w:r>
          </w:p>
        </w:tc>
      </w:tr>
      <w:tr w:rsidR="00EB17CB" w:rsidRPr="006F0A05" w:rsidTr="006F0A05">
        <w:trPr>
          <w:trHeight w:val="645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Редактор – составитель Вилюнова В.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Примерное комплексно – тематическое планирование к программе « От рождения до школы» Старшая группа.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 - СИНТЕЗ, 2016.– 176с.</w:t>
            </w:r>
          </w:p>
        </w:tc>
      </w:tr>
      <w:tr w:rsidR="00EB17CB" w:rsidRPr="006F0A05" w:rsidTr="006F0A05">
        <w:trPr>
          <w:trHeight w:val="1748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Авторы – составители Шилова В.Н., Губарькова Е.В., Гладышева Н.Н.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Игры с разрезными картинками. Учебно – дидактический комплект по формированию потребности в двигательной активности. Средняя группа.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Волгоград: Учитель, 2015. – 40 с. Ил.</w:t>
            </w:r>
          </w:p>
        </w:tc>
      </w:tr>
      <w:tr w:rsidR="00EB17CB" w:rsidRPr="006F0A05" w:rsidTr="006F0A05">
        <w:trPr>
          <w:trHeight w:val="333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Помораева И.А., Позина В.А.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 Вторая группа раннего возраста.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М.: МОЗАИКА - СИНТЕЗ, 2016.– 48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1860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lastRenderedPageBreak/>
              <w:t>Помораева И.А., Позина В.А.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 Младшая группа.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 - СИНТЕЗ, 2016.– 64с.</w:t>
            </w:r>
          </w:p>
        </w:tc>
      </w:tr>
      <w:tr w:rsidR="00EB17CB" w:rsidRPr="006F0A05" w:rsidTr="006F0A05">
        <w:trPr>
          <w:trHeight w:val="944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Помораева И.А., Позина В.А.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 Средняя группа.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 - СИНТЕЗ, 2016.– 64с.</w:t>
            </w:r>
          </w:p>
        </w:tc>
      </w:tr>
      <w:tr w:rsidR="00EB17CB" w:rsidRPr="006F0A05" w:rsidTr="006F0A05">
        <w:trPr>
          <w:trHeight w:val="300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Помораева И.А., Позина В.А.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 Старшая группа.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М.: МОЗАИКА - СИНТЕЗ, 2016.– 80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510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Помораева И.А., Позина В.А.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 Средняя группа.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 - СИНТЕЗ, 2016.– 176с.</w:t>
            </w:r>
          </w:p>
        </w:tc>
      </w:tr>
      <w:tr w:rsidR="00EB17CB" w:rsidRPr="006F0A05" w:rsidTr="006F0A05">
        <w:trPr>
          <w:trHeight w:val="319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Гербова В.В.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Развитие речи в детском саду. Вторая группа раннего возраста.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М.: МОЗАИКА - СИНТЕЗ, 2016.– 112с.: </w:t>
            </w:r>
            <w:proofErr w:type="spellStart"/>
            <w:r w:rsidRPr="006F0A05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1335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Гербова В.В.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Развитие речи в детском саду. Младшая группа.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 - СИНТЕЗ, 2016.– 96с.</w:t>
            </w:r>
          </w:p>
        </w:tc>
      </w:tr>
      <w:tr w:rsidR="00EB17CB" w:rsidRPr="006F0A05" w:rsidTr="006F0A05">
        <w:trPr>
          <w:trHeight w:val="1950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Гербова В.В.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Развитие речи в детском саду.  Подготовительная к школе группа.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 - СИНТЕЗ, 2016.– 112с.</w:t>
            </w:r>
          </w:p>
        </w:tc>
      </w:tr>
      <w:tr w:rsidR="00EB17CB" w:rsidRPr="006F0A05" w:rsidTr="006F0A05">
        <w:trPr>
          <w:trHeight w:val="247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Дыбина О.В.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Ознакомление с предметным и социальным окружением. Младшая  группа.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 - СИНТЕЗ, 2015.– 80с.</w:t>
            </w:r>
          </w:p>
        </w:tc>
      </w:tr>
      <w:tr w:rsidR="00EB17CB" w:rsidRPr="006F0A05" w:rsidTr="006F0A05">
        <w:trPr>
          <w:trHeight w:val="247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Дыбина О.В.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Ознакомление с предметным и социальным окружением. Средняя группа.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 - СИНТЕЗ, 2015.– 96с.</w:t>
            </w:r>
          </w:p>
        </w:tc>
      </w:tr>
      <w:tr w:rsidR="00EB17CB" w:rsidRPr="006F0A05" w:rsidTr="006F0A05">
        <w:trPr>
          <w:trHeight w:val="1485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Дыбина О.В.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Ознакомление с предметным и социальным окружением. Старшая  группа.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МОЗАИКА-СИНТЕЗ, 2016.– 80с.</w:t>
            </w:r>
          </w:p>
        </w:tc>
      </w:tr>
      <w:tr w:rsidR="00EB17CB" w:rsidRPr="006F0A05" w:rsidTr="006F0A05">
        <w:trPr>
          <w:trHeight w:val="487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Дыбина О.В.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Ознакомление с предметным и социальным окружением. Подготовительная к школе  группа.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МОЗАИКА-СИНТЕЗ, 2016.– 80с.</w:t>
            </w:r>
          </w:p>
        </w:tc>
      </w:tr>
      <w:tr w:rsidR="00EB17CB" w:rsidRPr="006F0A05" w:rsidTr="006F0A05">
        <w:trPr>
          <w:trHeight w:val="300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lastRenderedPageBreak/>
              <w:t>Соломенникова О.А.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Ознакомление с природой в детском саду. Вторая группа раннего возраста.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 - СИНТЕЗ, 2014.– 64с.</w:t>
            </w:r>
          </w:p>
        </w:tc>
      </w:tr>
      <w:tr w:rsidR="00EB17CB" w:rsidRPr="006F0A05" w:rsidTr="006F0A05">
        <w:trPr>
          <w:trHeight w:val="1341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Соломенникова О.А.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Ознакомление с природой в детском саду. Младшая группа.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 - СИНТЕЗ, 2016.– 64с.</w:t>
            </w:r>
          </w:p>
        </w:tc>
      </w:tr>
      <w:tr w:rsidR="00EB17CB" w:rsidRPr="006F0A05" w:rsidTr="006F0A05">
        <w:trPr>
          <w:trHeight w:val="285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Соломенникова О.А.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Ознакомление с природой в детском саду. Средняя группа.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 - СИНТЕЗ, 2015.– 96с.</w:t>
            </w:r>
          </w:p>
        </w:tc>
      </w:tr>
      <w:tr w:rsidR="00EB17CB" w:rsidRPr="006F0A05" w:rsidTr="006F0A05">
        <w:trPr>
          <w:trHeight w:val="217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Соломенникова О.А.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Ознакомление с природой в детском саду. Старшая  группа.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 - СИНТЕЗ, 2016.– 112с.</w:t>
            </w:r>
          </w:p>
        </w:tc>
      </w:tr>
      <w:tr w:rsidR="00EB17CB" w:rsidRPr="006F0A05" w:rsidTr="006F0A05">
        <w:trPr>
          <w:trHeight w:val="150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Соломенникова О.А.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Ознакомление с природой в детском саду. Подготовительная к школе группа.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 - СИНТЕЗ, 2017.– 112с.</w:t>
            </w:r>
          </w:p>
        </w:tc>
      </w:tr>
      <w:tr w:rsidR="00EB17CB" w:rsidRPr="006F0A05" w:rsidTr="006F0A05">
        <w:trPr>
          <w:trHeight w:val="225"/>
        </w:trPr>
        <w:tc>
          <w:tcPr>
            <w:tcW w:w="2553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Комарова Т.С.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Развитие художественных способностей дошкольников.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 - СИНТЕЗ, 2015.– 144с.: цв. вкл.</w:t>
            </w:r>
          </w:p>
        </w:tc>
      </w:tr>
      <w:tr w:rsidR="00EB17CB" w:rsidRPr="006F0A05" w:rsidTr="006F0A05">
        <w:trPr>
          <w:trHeight w:val="1140"/>
        </w:trPr>
        <w:tc>
          <w:tcPr>
            <w:tcW w:w="2553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Комарова Т.С.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Младшая группа.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 - СИНТЕЗ, 2016.– 112с.: цв. вкл.</w:t>
            </w:r>
          </w:p>
        </w:tc>
      </w:tr>
      <w:tr w:rsidR="00EB17CB" w:rsidRPr="006F0A05" w:rsidTr="006F0A05">
        <w:trPr>
          <w:trHeight w:val="255"/>
        </w:trPr>
        <w:tc>
          <w:tcPr>
            <w:tcW w:w="2553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Куцакова Л.В.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Конструирование из строительного материала. Средняя группа.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 - СИНТЕЗ, 2016.– 80с.</w:t>
            </w:r>
          </w:p>
        </w:tc>
      </w:tr>
      <w:tr w:rsidR="00EB17CB" w:rsidRPr="006F0A05" w:rsidTr="006F0A05">
        <w:trPr>
          <w:trHeight w:val="1080"/>
        </w:trPr>
        <w:tc>
          <w:tcPr>
            <w:tcW w:w="2553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Куцакова Л.В.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Конструирование из строительного материала. Старшая  группа.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 - СИНТЕЗ, 2016.– 64с.</w:t>
            </w:r>
          </w:p>
        </w:tc>
      </w:tr>
      <w:tr w:rsidR="00EB17CB" w:rsidRPr="006F0A05" w:rsidTr="006F0A05">
        <w:trPr>
          <w:trHeight w:val="561"/>
        </w:trPr>
        <w:tc>
          <w:tcPr>
            <w:tcW w:w="2553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Куцакова Л.В.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Конструирование из строительного материала. Подготовительная к школе   группа.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 - СИНТЕЗ, 2016.– 64с.</w:t>
            </w:r>
          </w:p>
        </w:tc>
      </w:tr>
      <w:tr w:rsidR="00EB17CB" w:rsidRPr="006F0A05" w:rsidTr="006F0A05">
        <w:trPr>
          <w:trHeight w:val="247"/>
        </w:trPr>
        <w:tc>
          <w:tcPr>
            <w:tcW w:w="2553" w:type="dxa"/>
          </w:tcPr>
          <w:p w:rsidR="00EB17CB" w:rsidRPr="006F0A05" w:rsidRDefault="00EB17CB" w:rsidP="00C12053">
            <w:pPr>
              <w:pStyle w:val="a3"/>
              <w:tabs>
                <w:tab w:val="left" w:pos="1905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Губанова Н.Ф.</w:t>
            </w:r>
            <w:r w:rsidRPr="006F0A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Развитие игровой деятельности. Вторая группа раннего возраста.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М.: МОЗАИКА - СИНТЕЗ, 2015.– 128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750"/>
        </w:trPr>
        <w:tc>
          <w:tcPr>
            <w:tcW w:w="2553" w:type="dxa"/>
          </w:tcPr>
          <w:p w:rsidR="00EB17CB" w:rsidRPr="006F0A05" w:rsidRDefault="00EB17CB" w:rsidP="00C12053">
            <w:pPr>
              <w:pStyle w:val="a3"/>
              <w:tabs>
                <w:tab w:val="left" w:pos="1905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Губанова Н.Ф.</w:t>
            </w:r>
            <w:r w:rsidRPr="006F0A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Развитие игровой деятельности. Младшая группа.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 - СИНТЕЗ, 2016.– 144с.</w:t>
            </w:r>
          </w:p>
        </w:tc>
      </w:tr>
      <w:tr w:rsidR="00EB17CB" w:rsidRPr="006F0A05" w:rsidTr="006F0A05">
        <w:trPr>
          <w:trHeight w:val="270"/>
        </w:trPr>
        <w:tc>
          <w:tcPr>
            <w:tcW w:w="2553" w:type="dxa"/>
          </w:tcPr>
          <w:p w:rsidR="00EB17CB" w:rsidRPr="006F0A05" w:rsidRDefault="00EB17CB" w:rsidP="00C12053">
            <w:pPr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Губанова Н.Ф.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Развитие игровой деятельности. Средняя группа.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 - СИНТЕЗ, 2016.– 160с.</w:t>
            </w:r>
          </w:p>
        </w:tc>
      </w:tr>
      <w:tr w:rsidR="00EB17CB" w:rsidRPr="006F0A05" w:rsidTr="006F0A05">
        <w:trPr>
          <w:trHeight w:val="930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Степаненкова Э.Я.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Сборник подвижных игр. Для занятий с детьми  2-7 лет. Соответствует ФГОС</w:t>
            </w:r>
          </w:p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М.: МОЗАИКА - СИНТЕЗ, 2016.– 144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435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Кравченко И.В., Долгова Т.Л.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Прогулки в детском саду. Старшая и подготовительная к школе группы.  ФГОС ДО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М.: ТЦ Сфера, 2015. – 208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187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Зацепина М.Б.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Музыкальное воспитание в детском саду. Для занятий с детьми 2-7 лет.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М.: МОЗАИКА - СИНТЕЗ, 2016.– 96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270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Саулина Т.Ф.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Знакомим дошкольников с правилами дорожного движения.  Для занятий с детьми 3-7 лет.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М.: МОЗАИКА - СИНТЕЗ, 2016.– 144с.: цв. вкл. </w:t>
            </w:r>
          </w:p>
        </w:tc>
      </w:tr>
      <w:tr w:rsidR="00EB17CB" w:rsidRPr="006F0A05" w:rsidTr="006F0A05">
        <w:trPr>
          <w:trHeight w:val="1110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Веракса Н.Е., Веракса А.Н.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Проектная деятельность дошкольников. Для занятий с детьми 5-7 лет.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Мозаика-Синтез, 2015. – 64с.</w:t>
            </w:r>
          </w:p>
        </w:tc>
      </w:tr>
      <w:tr w:rsidR="00EB17CB" w:rsidRPr="006F0A05" w:rsidTr="006F0A05">
        <w:trPr>
          <w:trHeight w:val="810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lastRenderedPageBreak/>
              <w:t>Автор – составитель</w:t>
            </w:r>
          </w:p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Гуськова А.А.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Формирование познавательных действий у детей 6 – 7 лет. Программа, непосредственно образовательной деятельности, проекты. </w:t>
            </w:r>
          </w:p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ФГОС ДО</w:t>
            </w:r>
          </w:p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Волгоград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 xml:space="preserve"> учитель, 2016. – 127 с.</w:t>
            </w:r>
          </w:p>
        </w:tc>
      </w:tr>
      <w:tr w:rsidR="00EB17CB" w:rsidRPr="006F0A05" w:rsidTr="006F0A05">
        <w:trPr>
          <w:trHeight w:val="285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Борисова М.М.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Малоподвижные игры и игровые упражнения. Для занятий с детьми 3-7 лет.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М.: Мозаика-Синтез, 2015. – 48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247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Пензулаева Л.И.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Оздоровительная гимнастика. Комплексы упражнений. Для занятий с детьми 3-7 лет. Соответствует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М.: Мозаика-Синтез, 2016. – 128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232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Теплюк С.Н.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Игры-занятия на прогулке с малышами. Для занятий </w:t>
            </w:r>
          </w:p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с детьми 2-4 лет. Соответствует ФГОС</w:t>
            </w:r>
          </w:p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М.: Мозаика-Синтез, 2016. – 176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270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Петрова В.И.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Этические беседы с дошкольниками. Для занятий с детьми 4-7 лет. Соответствует 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М.: Мозаика-Синтез, 2016. – 80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202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Павлова Л.Ю.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Сборник дидактических игр по ознакомлению с окружающим миром. Для занятий с детьми 4-7 лет. Соответствует 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М.: Мозаика-Синтез, 2016. – 80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255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Веракса Н.Е., Галимов О.Р.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Познавательно - исследовательская деятельность дошкольников. Для занятий с детьми 4-7 лет. Соответствует 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М.: Мозаика-Синтез, 2016. – 80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255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Шиян О.А.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Развитие творческого мышления. Работаем по сказке. Для занятий с детьми 3-7 лет. Соответствует 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М.: Мозаика-Синтез, 2016. – 112 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330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/Под ред. Прищепа С.С., Шатверян Т.С.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Партнерство дошкольной организации и семьи. Соответствует 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М.: Мозаика-Синтез, 2016. – 96 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172"/>
        </w:trPr>
        <w:tc>
          <w:tcPr>
            <w:tcW w:w="2553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Веракса А.Н.</w:t>
            </w:r>
          </w:p>
        </w:tc>
        <w:tc>
          <w:tcPr>
            <w:tcW w:w="46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Индивидуальная психологическая диагностика дошкольника. Для занятий с детьми 5 -7 лет. Соответствует  ФГОС</w:t>
            </w:r>
          </w:p>
        </w:tc>
        <w:tc>
          <w:tcPr>
            <w:tcW w:w="3261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М.: Мозаика-Синтез, 2016. – 144 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B17CB" w:rsidRPr="006F0A05" w:rsidRDefault="00EB17CB">
      <w:pPr>
        <w:rPr>
          <w:rFonts w:ascii="Times New Roman" w:hAnsi="Times New Roman"/>
          <w:sz w:val="24"/>
          <w:szCs w:val="24"/>
        </w:rPr>
      </w:pPr>
      <w:r w:rsidRPr="006F0A05">
        <w:rPr>
          <w:rFonts w:ascii="Times New Roman" w:hAnsi="Times New Roman"/>
          <w:sz w:val="24"/>
          <w:szCs w:val="24"/>
        </w:rPr>
        <w:br w:type="page"/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142"/>
        <w:gridCol w:w="3175"/>
        <w:gridCol w:w="1219"/>
        <w:gridCol w:w="2977"/>
      </w:tblGrid>
      <w:tr w:rsidR="00EB17CB" w:rsidRPr="006F0A05" w:rsidTr="006F0A05">
        <w:trPr>
          <w:trHeight w:val="2100"/>
        </w:trPr>
        <w:tc>
          <w:tcPr>
            <w:tcW w:w="2978" w:type="dxa"/>
            <w:gridSpan w:val="2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Лыкова И.А. </w:t>
            </w:r>
          </w:p>
        </w:tc>
        <w:tc>
          <w:tcPr>
            <w:tcW w:w="3175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Подготовительная к школе группа. Учебно-методическое пособие. Соответствует  ФГОС ДО</w:t>
            </w:r>
          </w:p>
        </w:tc>
        <w:tc>
          <w:tcPr>
            <w:tcW w:w="4196" w:type="dxa"/>
            <w:gridSpan w:val="2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М.: Издательский дом «Цветной мир», 2015. -216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B17CB" w:rsidRPr="006F0A05" w:rsidTr="006F0A05">
        <w:trPr>
          <w:trHeight w:val="540"/>
        </w:trPr>
        <w:tc>
          <w:tcPr>
            <w:tcW w:w="2978" w:type="dxa"/>
            <w:gridSpan w:val="2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Михина Е.Н.</w:t>
            </w:r>
          </w:p>
        </w:tc>
        <w:tc>
          <w:tcPr>
            <w:tcW w:w="3175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Развивающие игры для детей 2-7 лет. ФГОС ДО</w:t>
            </w:r>
          </w:p>
        </w:tc>
        <w:tc>
          <w:tcPr>
            <w:tcW w:w="4196" w:type="dxa"/>
            <w:gridSpan w:val="2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Волгоград: Учитель, 2015. – 153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202"/>
        </w:trPr>
        <w:tc>
          <w:tcPr>
            <w:tcW w:w="2978" w:type="dxa"/>
            <w:gridSpan w:val="2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Составитель Юдаева М.В.</w:t>
            </w:r>
          </w:p>
        </w:tc>
        <w:tc>
          <w:tcPr>
            <w:tcW w:w="3175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Серия «Библиотека детского сада».  Хрестоматия для младшей группы.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Составлена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 xml:space="preserve"> с учетом требований ФГОС ДО</w:t>
            </w:r>
          </w:p>
        </w:tc>
        <w:tc>
          <w:tcPr>
            <w:tcW w:w="4196" w:type="dxa"/>
            <w:gridSpan w:val="2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М.: Книжное литературно – художественное издание для детей дошкольного возраста, 2015. – 191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300"/>
        </w:trPr>
        <w:tc>
          <w:tcPr>
            <w:tcW w:w="2978" w:type="dxa"/>
            <w:gridSpan w:val="2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Составитель Юдаева М.В.</w:t>
            </w:r>
          </w:p>
        </w:tc>
        <w:tc>
          <w:tcPr>
            <w:tcW w:w="3175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Серия «Библиотека детского сада». Хрестоматия для средней группы.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Составлена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 xml:space="preserve"> с учетом требований ФГОС ДО</w:t>
            </w:r>
          </w:p>
        </w:tc>
        <w:tc>
          <w:tcPr>
            <w:tcW w:w="4196" w:type="dxa"/>
            <w:gridSpan w:val="2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М.: Книжное литературно – художественное издание для детей дошкольного возраста, 2015. – 207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270"/>
        </w:trPr>
        <w:tc>
          <w:tcPr>
            <w:tcW w:w="2978" w:type="dxa"/>
            <w:gridSpan w:val="2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Составитель Юдаева М.В.</w:t>
            </w:r>
          </w:p>
        </w:tc>
        <w:tc>
          <w:tcPr>
            <w:tcW w:w="3175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Серия «Библиотека детского сада». Хрестоматия для старшей группы.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Составлена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 xml:space="preserve"> с учетом требований ФГОС ДО</w:t>
            </w:r>
          </w:p>
        </w:tc>
        <w:tc>
          <w:tcPr>
            <w:tcW w:w="4196" w:type="dxa"/>
            <w:gridSpan w:val="2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М.: Книжное литературно – художественное издание для детей дошкольного возраста, 2015. – 223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1695"/>
        </w:trPr>
        <w:tc>
          <w:tcPr>
            <w:tcW w:w="2978" w:type="dxa"/>
            <w:gridSpan w:val="2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Составитель Юдаева М.В.</w:t>
            </w:r>
          </w:p>
        </w:tc>
        <w:tc>
          <w:tcPr>
            <w:tcW w:w="3175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Серия «Библиотека детского сада». Хрестоматия для подготовительной группы.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Составлена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 xml:space="preserve"> с учетом требований ФГОС ДО</w:t>
            </w:r>
          </w:p>
        </w:tc>
        <w:tc>
          <w:tcPr>
            <w:tcW w:w="4196" w:type="dxa"/>
            <w:gridSpan w:val="2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М.: Книжное литературно – художественное издание для детей дошкольного возраста, 2015. – 223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542"/>
        </w:trPr>
        <w:tc>
          <w:tcPr>
            <w:tcW w:w="2978" w:type="dxa"/>
            <w:gridSpan w:val="2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Буре Р.С.</w:t>
            </w:r>
          </w:p>
        </w:tc>
        <w:tc>
          <w:tcPr>
            <w:tcW w:w="3175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Социально-нравственное воспитание дошкольников. Соответствует ФГОС</w:t>
            </w:r>
          </w:p>
        </w:tc>
        <w:tc>
          <w:tcPr>
            <w:tcW w:w="4196" w:type="dxa"/>
            <w:gridSpan w:val="2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М.: Мозаика-Синтез, 2014. – 80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B17CB" w:rsidRPr="006F0A05" w:rsidTr="006F0A05">
        <w:trPr>
          <w:trHeight w:val="247"/>
        </w:trPr>
        <w:tc>
          <w:tcPr>
            <w:tcW w:w="2978" w:type="dxa"/>
            <w:gridSpan w:val="2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Шилова Е.В.</w:t>
            </w:r>
          </w:p>
        </w:tc>
        <w:tc>
          <w:tcPr>
            <w:tcW w:w="3175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Работа с родителями. Практические рекомендации и консультации по воспитанию детей 2-7 лет. Соответствует ФГОС</w:t>
            </w:r>
          </w:p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  <w:gridSpan w:val="2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Волгоград: «Учитель» , 2014.- 80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255"/>
        </w:trPr>
        <w:tc>
          <w:tcPr>
            <w:tcW w:w="2978" w:type="dxa"/>
            <w:gridSpan w:val="2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Крашенинников Е. Е., Холодова О.Л.</w:t>
            </w:r>
          </w:p>
        </w:tc>
        <w:tc>
          <w:tcPr>
            <w:tcW w:w="3175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познавательных способностей дошкольников. </w:t>
            </w:r>
          </w:p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Для работы с детьми 4-7 лет</w:t>
            </w:r>
          </w:p>
        </w:tc>
        <w:tc>
          <w:tcPr>
            <w:tcW w:w="4196" w:type="dxa"/>
            <w:gridSpan w:val="2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М.: Мозаика-Синтез, 2014. – 80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B17CB" w:rsidRPr="006F0A05" w:rsidTr="006F0A05">
        <w:trPr>
          <w:trHeight w:val="247"/>
        </w:trPr>
        <w:tc>
          <w:tcPr>
            <w:tcW w:w="2978" w:type="dxa"/>
            <w:gridSpan w:val="2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Веракса А.Н., Гуторова М.Ф.</w:t>
            </w:r>
          </w:p>
        </w:tc>
        <w:tc>
          <w:tcPr>
            <w:tcW w:w="3175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Практический психолог в детском саду. Соответствует ФГОС</w:t>
            </w:r>
          </w:p>
        </w:tc>
        <w:tc>
          <w:tcPr>
            <w:tcW w:w="4196" w:type="dxa"/>
            <w:gridSpan w:val="2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М.: Мозаика-Синтез, 2014. – 144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285"/>
        </w:trPr>
        <w:tc>
          <w:tcPr>
            <w:tcW w:w="2978" w:type="dxa"/>
            <w:gridSpan w:val="2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Ветохина А.Я., Крылова Л.Ю. и др.</w:t>
            </w:r>
          </w:p>
        </w:tc>
        <w:tc>
          <w:tcPr>
            <w:tcW w:w="3175" w:type="dxa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Родительские собрания в условиях перехода к ФГОС</w:t>
            </w:r>
          </w:p>
        </w:tc>
        <w:tc>
          <w:tcPr>
            <w:tcW w:w="4196" w:type="dxa"/>
            <w:gridSpan w:val="2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Волгоград: «Учитель» , 2015.- 181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225"/>
        </w:trPr>
        <w:tc>
          <w:tcPr>
            <w:tcW w:w="2978" w:type="dxa"/>
            <w:gridSpan w:val="2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Авторы – составители </w:t>
            </w:r>
          </w:p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lastRenderedPageBreak/>
              <w:t>Бацина Е.Г., Чепикова В.Н. и др.</w:t>
            </w:r>
          </w:p>
        </w:tc>
        <w:tc>
          <w:tcPr>
            <w:tcW w:w="3175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образовательного процесса </w:t>
            </w:r>
            <w:r w:rsidRPr="006F0A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условиях внедрения ФГОС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 Семинары – практикумы. Соответствует ФГОС ДО</w:t>
            </w:r>
          </w:p>
        </w:tc>
        <w:tc>
          <w:tcPr>
            <w:tcW w:w="4196" w:type="dxa"/>
            <w:gridSpan w:val="2"/>
          </w:tcPr>
          <w:p w:rsidR="00EB17CB" w:rsidRPr="006F0A05" w:rsidRDefault="00EB17CB" w:rsidP="00C120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Волгоград: «Учитель» , 2015.- 191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270"/>
        </w:trPr>
        <w:tc>
          <w:tcPr>
            <w:tcW w:w="2978" w:type="dxa"/>
            <w:gridSpan w:val="2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Авторы – составители </w:t>
            </w:r>
          </w:p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Афонькина Ю.А., Себрукович З.Ф.</w:t>
            </w:r>
          </w:p>
        </w:tc>
        <w:tc>
          <w:tcPr>
            <w:tcW w:w="3175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Настольная книга старшего воспитателя. Соответствует ФГОС ДО</w:t>
            </w:r>
          </w:p>
        </w:tc>
        <w:tc>
          <w:tcPr>
            <w:tcW w:w="4196" w:type="dxa"/>
            <w:gridSpan w:val="2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Волгоград: «Учитель» , 2015.- 153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1515"/>
        </w:trPr>
        <w:tc>
          <w:tcPr>
            <w:tcW w:w="2978" w:type="dxa"/>
            <w:gridSpan w:val="2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Авторы – составители </w:t>
            </w:r>
          </w:p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Бацина Е.Г., Сертакова Н.М. и др.</w:t>
            </w:r>
          </w:p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Педагогический совет в условиях введения ФГОС дошкольного образования</w:t>
            </w:r>
          </w:p>
        </w:tc>
        <w:tc>
          <w:tcPr>
            <w:tcW w:w="4196" w:type="dxa"/>
            <w:gridSpan w:val="2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Волгоград: «Учитель» , 2015.- 162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857"/>
        </w:trPr>
        <w:tc>
          <w:tcPr>
            <w:tcW w:w="10349" w:type="dxa"/>
            <w:gridSpan w:val="5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Реализация регионального компонента ООП</w:t>
            </w:r>
          </w:p>
        </w:tc>
      </w:tr>
      <w:tr w:rsidR="00EB17CB" w:rsidRPr="006F0A05" w:rsidTr="006F0A05">
        <w:trPr>
          <w:trHeight w:val="564"/>
        </w:trPr>
        <w:tc>
          <w:tcPr>
            <w:tcW w:w="2836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Тихонова М.В., Смирнова Н.С.</w:t>
            </w:r>
          </w:p>
        </w:tc>
        <w:tc>
          <w:tcPr>
            <w:tcW w:w="4536" w:type="dxa"/>
            <w:gridSpan w:val="3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Красна изба… Знакомство детей с русским народным искусством, ремеслами, бытом в музее детского сада</w:t>
            </w:r>
          </w:p>
        </w:tc>
        <w:tc>
          <w:tcPr>
            <w:tcW w:w="29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СПб., «Детство – пресс», 2000. – 208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1605"/>
        </w:trPr>
        <w:tc>
          <w:tcPr>
            <w:tcW w:w="2836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Князева О.Л., Маханева М.Д.</w:t>
            </w:r>
          </w:p>
        </w:tc>
        <w:tc>
          <w:tcPr>
            <w:tcW w:w="4536" w:type="dxa"/>
            <w:gridSpan w:val="3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Приобщение детей к истокам русской народной культуры. Программа. Учебно-методическое пособие.</w:t>
            </w:r>
          </w:p>
        </w:tc>
        <w:tc>
          <w:tcPr>
            <w:tcW w:w="29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.: «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Детство – пресс», 2000. – 304 с.: ил.</w:t>
            </w:r>
          </w:p>
        </w:tc>
      </w:tr>
      <w:tr w:rsidR="00EB17CB" w:rsidRPr="006F0A05" w:rsidTr="006F0A05">
        <w:trPr>
          <w:trHeight w:val="684"/>
        </w:trPr>
        <w:tc>
          <w:tcPr>
            <w:tcW w:w="2836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Воронкевич О.А.</w:t>
            </w:r>
          </w:p>
        </w:tc>
        <w:tc>
          <w:tcPr>
            <w:tcW w:w="4536" w:type="dxa"/>
            <w:gridSpan w:val="3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Добро пожаловать в экологию! Перспективный план работы по формированию экологической культуры у детей младшего и среднего дошкольного возраста.</w:t>
            </w:r>
          </w:p>
        </w:tc>
        <w:tc>
          <w:tcPr>
            <w:tcW w:w="29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СПб.: «Детство – пресс», 2003. – 160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697"/>
        </w:trPr>
        <w:tc>
          <w:tcPr>
            <w:tcW w:w="2836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Под ред. Кондрыкинской  Л.А.</w:t>
            </w:r>
          </w:p>
        </w:tc>
        <w:tc>
          <w:tcPr>
            <w:tcW w:w="4536" w:type="dxa"/>
            <w:gridSpan w:val="3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Занятия по патриотическому воспитанию в детском саду.</w:t>
            </w:r>
          </w:p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М.: ТЦ Сфера, 2010. – 160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840"/>
        </w:trPr>
        <w:tc>
          <w:tcPr>
            <w:tcW w:w="2836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Авторы составители</w:t>
            </w:r>
          </w:p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Леонова Н.Н., Неточаева Н.В.</w:t>
            </w:r>
          </w:p>
        </w:tc>
        <w:tc>
          <w:tcPr>
            <w:tcW w:w="4536" w:type="dxa"/>
            <w:gridSpan w:val="3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Нравственно – патриотическое воспитание старших дошкольников. Целевой творческий практико – ориентированный проект</w:t>
            </w:r>
          </w:p>
        </w:tc>
        <w:tc>
          <w:tcPr>
            <w:tcW w:w="29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Волгоград: Учитель, 2013. – 103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B17CB" w:rsidRPr="006F0A05" w:rsidTr="006F0A05">
        <w:trPr>
          <w:trHeight w:val="1140"/>
        </w:trPr>
        <w:tc>
          <w:tcPr>
            <w:tcW w:w="2836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Редактор – составитель Арапова – Пискарева Н.А.</w:t>
            </w:r>
          </w:p>
        </w:tc>
        <w:tc>
          <w:tcPr>
            <w:tcW w:w="4536" w:type="dxa"/>
            <w:gridSpan w:val="3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Мой родной дом. Программа нравственно-патриотического воспитания дошкольников.</w:t>
            </w:r>
          </w:p>
        </w:tc>
        <w:tc>
          <w:tcPr>
            <w:tcW w:w="29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М., 2005. – 136 с.</w:t>
            </w:r>
          </w:p>
        </w:tc>
      </w:tr>
      <w:tr w:rsidR="00EB17CB" w:rsidRPr="006F0A05" w:rsidTr="006F0A05">
        <w:trPr>
          <w:trHeight w:val="832"/>
        </w:trPr>
        <w:tc>
          <w:tcPr>
            <w:tcW w:w="2836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Фалькович Т.А., Барылкина Л.П.</w:t>
            </w:r>
          </w:p>
        </w:tc>
        <w:tc>
          <w:tcPr>
            <w:tcW w:w="4536" w:type="dxa"/>
            <w:gridSpan w:val="3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Сценарии занятий по культурно – нравственному воспитанию. Старшая и подготовительная группы.</w:t>
            </w:r>
          </w:p>
        </w:tc>
        <w:tc>
          <w:tcPr>
            <w:tcW w:w="2977" w:type="dxa"/>
          </w:tcPr>
          <w:p w:rsidR="00EB17CB" w:rsidRPr="006F0A05" w:rsidRDefault="00EB17CB" w:rsidP="006F0A05">
            <w:pPr>
              <w:tabs>
                <w:tab w:val="left" w:pos="748"/>
                <w:tab w:val="left" w:pos="1122"/>
                <w:tab w:val="left" w:pos="1309"/>
              </w:tabs>
              <w:ind w:left="1194" w:hanging="1194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ВАКО, 2008. – 160 с.</w:t>
            </w:r>
          </w:p>
        </w:tc>
      </w:tr>
      <w:tr w:rsidR="00EB17CB" w:rsidRPr="006F0A05" w:rsidTr="006F0A05">
        <w:trPr>
          <w:trHeight w:val="270"/>
        </w:trPr>
        <w:tc>
          <w:tcPr>
            <w:tcW w:w="2836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Маханева М.Д.</w:t>
            </w:r>
          </w:p>
        </w:tc>
        <w:tc>
          <w:tcPr>
            <w:tcW w:w="4536" w:type="dxa"/>
            <w:gridSpan w:val="3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Нравственно – патриотическое </w:t>
            </w:r>
            <w:r w:rsidRPr="006F0A05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дошкольников. Методическое пособие.</w:t>
            </w:r>
          </w:p>
        </w:tc>
        <w:tc>
          <w:tcPr>
            <w:tcW w:w="29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М.:ТЦ Сфера, 2010. – 96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240"/>
        </w:trPr>
        <w:tc>
          <w:tcPr>
            <w:tcW w:w="2836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lastRenderedPageBreak/>
              <w:t>Попова Т.А.</w:t>
            </w:r>
          </w:p>
        </w:tc>
        <w:tc>
          <w:tcPr>
            <w:tcW w:w="4536" w:type="dxa"/>
            <w:gridSpan w:val="3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Интегрированные циклы занятий по приобщению к русской народной культуре. Для занятий с детьми 4-5 лет</w:t>
            </w:r>
          </w:p>
        </w:tc>
        <w:tc>
          <w:tcPr>
            <w:tcW w:w="29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М.: Мозаика-Синтез, 2010. – 136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270"/>
        </w:trPr>
        <w:tc>
          <w:tcPr>
            <w:tcW w:w="2836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Николаева С.Н.</w:t>
            </w:r>
          </w:p>
        </w:tc>
        <w:tc>
          <w:tcPr>
            <w:tcW w:w="4536" w:type="dxa"/>
            <w:gridSpan w:val="3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Экологическое воспитание младших дошкольников. </w:t>
            </w:r>
          </w:p>
        </w:tc>
        <w:tc>
          <w:tcPr>
            <w:tcW w:w="29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М.: Мозаика-Синтез, 2006. – 96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247"/>
        </w:trPr>
        <w:tc>
          <w:tcPr>
            <w:tcW w:w="2836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Николаева С.Н.</w:t>
            </w:r>
          </w:p>
        </w:tc>
        <w:tc>
          <w:tcPr>
            <w:tcW w:w="4536" w:type="dxa"/>
            <w:gridSpan w:val="3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Эколог в детском саду. Программа повышения квалификации дошкольных работников.</w:t>
            </w:r>
          </w:p>
        </w:tc>
        <w:tc>
          <w:tcPr>
            <w:tcW w:w="29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М.: Мозаика-Синтез, 2004. – 120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864"/>
        </w:trPr>
        <w:tc>
          <w:tcPr>
            <w:tcW w:w="2836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Николаева С.Н.</w:t>
            </w:r>
          </w:p>
        </w:tc>
        <w:tc>
          <w:tcPr>
            <w:tcW w:w="4536" w:type="dxa"/>
            <w:gridSpan w:val="3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Юный эколог. Система работы в средней группе детского сада. Для занятий с детьми 4- 5 лет.</w:t>
            </w:r>
          </w:p>
        </w:tc>
        <w:tc>
          <w:tcPr>
            <w:tcW w:w="29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Мозаика-Синтез, 2010. – 144 с.: цв. вкл.</w:t>
            </w:r>
          </w:p>
        </w:tc>
      </w:tr>
      <w:tr w:rsidR="00EB17CB" w:rsidRPr="006F0A05" w:rsidTr="006F0A05">
        <w:trPr>
          <w:trHeight w:val="1275"/>
        </w:trPr>
        <w:tc>
          <w:tcPr>
            <w:tcW w:w="2836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Данилова Т.И.</w:t>
            </w:r>
          </w:p>
        </w:tc>
        <w:tc>
          <w:tcPr>
            <w:tcW w:w="4536" w:type="dxa"/>
            <w:gridSpan w:val="3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Программа «Светофор». Обучение детей дошкольного возраста ПДД</w:t>
            </w:r>
          </w:p>
        </w:tc>
        <w:tc>
          <w:tcPr>
            <w:tcW w:w="29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СПб. : ООО «Издательство «ДЕТСТВО – ПРЕСС», 2011. – 208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897"/>
        </w:trPr>
        <w:tc>
          <w:tcPr>
            <w:tcW w:w="2836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Шипунова В.А.</w:t>
            </w:r>
          </w:p>
        </w:tc>
        <w:tc>
          <w:tcPr>
            <w:tcW w:w="4536" w:type="dxa"/>
            <w:gridSpan w:val="3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Детская безопасность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 xml:space="preserve"> учебно – методическое пособие для педагогов, практическое руководство для родителей.</w:t>
            </w:r>
          </w:p>
        </w:tc>
        <w:tc>
          <w:tcPr>
            <w:tcW w:w="29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ИД «Цветной мир», 2013. – 96 с., илл.</w:t>
            </w:r>
          </w:p>
        </w:tc>
      </w:tr>
      <w:tr w:rsidR="00EB17CB" w:rsidRPr="006F0A05" w:rsidTr="006F0A05">
        <w:trPr>
          <w:trHeight w:val="782"/>
        </w:trPr>
        <w:tc>
          <w:tcPr>
            <w:tcW w:w="2836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Шорыгина Т.А.</w:t>
            </w:r>
          </w:p>
        </w:tc>
        <w:tc>
          <w:tcPr>
            <w:tcW w:w="4536" w:type="dxa"/>
            <w:gridSpan w:val="3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Наша родина Россия. Методическое пособие.</w:t>
            </w:r>
          </w:p>
        </w:tc>
        <w:tc>
          <w:tcPr>
            <w:tcW w:w="29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М.:  ТЦ Сфера, 2015. – 96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300"/>
        </w:trPr>
        <w:tc>
          <w:tcPr>
            <w:tcW w:w="2836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Зеленова Н.Г., Осипова Л.Е.</w:t>
            </w:r>
          </w:p>
        </w:tc>
        <w:tc>
          <w:tcPr>
            <w:tcW w:w="4536" w:type="dxa"/>
            <w:gridSpan w:val="3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Мы живем в России. Подготовительная группа. Гражданско–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па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триотическое воспитание дошкольников</w:t>
            </w:r>
          </w:p>
        </w:tc>
        <w:tc>
          <w:tcPr>
            <w:tcW w:w="29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 xml:space="preserve">М.: «Издательство Скрипторий 2003», 2015. – 96 </w:t>
            </w:r>
            <w:proofErr w:type="gramStart"/>
            <w:r w:rsidRPr="006F0A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0A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17CB" w:rsidRPr="006F0A05" w:rsidTr="006F0A05">
        <w:trPr>
          <w:trHeight w:val="240"/>
        </w:trPr>
        <w:tc>
          <w:tcPr>
            <w:tcW w:w="2836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Ривина Е.К.</w:t>
            </w:r>
          </w:p>
        </w:tc>
        <w:tc>
          <w:tcPr>
            <w:tcW w:w="4536" w:type="dxa"/>
            <w:gridSpan w:val="3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Знакомим дошкольников с семьей и родословной. Для работы с детьми 2 – 7 лет.</w:t>
            </w:r>
          </w:p>
        </w:tc>
        <w:tc>
          <w:tcPr>
            <w:tcW w:w="2977" w:type="dxa"/>
          </w:tcPr>
          <w:p w:rsidR="00EB17CB" w:rsidRPr="006F0A05" w:rsidRDefault="00EB17CB" w:rsidP="00C12053">
            <w:pPr>
              <w:tabs>
                <w:tab w:val="left" w:pos="748"/>
                <w:tab w:val="left" w:pos="1122"/>
                <w:tab w:val="left" w:pos="1309"/>
              </w:tabs>
              <w:rPr>
                <w:rFonts w:ascii="Times New Roman" w:hAnsi="Times New Roman"/>
                <w:sz w:val="24"/>
                <w:szCs w:val="24"/>
              </w:rPr>
            </w:pPr>
            <w:r w:rsidRPr="006F0A05">
              <w:rPr>
                <w:rFonts w:ascii="Times New Roman" w:hAnsi="Times New Roman"/>
                <w:sz w:val="24"/>
                <w:szCs w:val="24"/>
              </w:rPr>
              <w:t>М.: Мозаика-Синтез, 2008. – 128 с.: цв. вкл.</w:t>
            </w:r>
          </w:p>
        </w:tc>
      </w:tr>
    </w:tbl>
    <w:p w:rsidR="00EB17CB" w:rsidRPr="006F0A05" w:rsidRDefault="00EB17CB" w:rsidP="00EB17CB">
      <w:pPr>
        <w:rPr>
          <w:rFonts w:ascii="Times New Roman" w:hAnsi="Times New Roman"/>
          <w:sz w:val="24"/>
          <w:szCs w:val="24"/>
        </w:rPr>
      </w:pPr>
    </w:p>
    <w:p w:rsidR="00EB17CB" w:rsidRPr="006F0A05" w:rsidRDefault="00EB17CB" w:rsidP="00EB17C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6F0A05">
        <w:rPr>
          <w:rFonts w:ascii="Times New Roman" w:hAnsi="Times New Roman"/>
          <w:b/>
          <w:sz w:val="24"/>
          <w:szCs w:val="24"/>
        </w:rPr>
        <w:tab/>
      </w:r>
      <w:r w:rsidRPr="006F0A05">
        <w:rPr>
          <w:rFonts w:ascii="Times New Roman" w:hAnsi="Times New Roman"/>
          <w:b/>
          <w:sz w:val="24"/>
          <w:szCs w:val="24"/>
        </w:rPr>
        <w:tab/>
      </w:r>
    </w:p>
    <w:p w:rsidR="00EB17CB" w:rsidRPr="006F0A05" w:rsidRDefault="00EB17CB" w:rsidP="00EB1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0A05">
        <w:rPr>
          <w:rFonts w:ascii="Times New Roman" w:hAnsi="Times New Roman"/>
          <w:b/>
          <w:sz w:val="24"/>
          <w:szCs w:val="24"/>
        </w:rPr>
        <w:t>Наглядно-дидактические пособия</w:t>
      </w:r>
    </w:p>
    <w:p w:rsidR="00EB17CB" w:rsidRPr="006F0A05" w:rsidRDefault="00EB17CB" w:rsidP="00EB1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8505"/>
      </w:tblGrid>
      <w:tr w:rsidR="00EB17CB" w:rsidRPr="006F0A05" w:rsidTr="00EB17CB">
        <w:tc>
          <w:tcPr>
            <w:tcW w:w="2269" w:type="dxa"/>
          </w:tcPr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A05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 развития общения, нравственного воспитания</w:t>
            </w:r>
          </w:p>
        </w:tc>
        <w:tc>
          <w:tcPr>
            <w:tcW w:w="8505" w:type="dxa"/>
          </w:tcPr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05">
              <w:rPr>
                <w:rFonts w:ascii="Times New Roman" w:hAnsi="Times New Roman" w:cs="Times New Roman"/>
                <w:sz w:val="24"/>
                <w:szCs w:val="24"/>
              </w:rPr>
              <w:t>Серия «Мир в картинках»: «Государственные символы России»; «День Победы».</w:t>
            </w:r>
          </w:p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05">
              <w:rPr>
                <w:rFonts w:ascii="Times New Roman" w:hAnsi="Times New Roman" w:cs="Times New Roman"/>
                <w:sz w:val="24"/>
                <w:szCs w:val="24"/>
              </w:rPr>
              <w:t>Серия «Рассказы по картинкам»: «Великая Отечественная война в произведениях художников»; «Защитники Отечества».</w:t>
            </w:r>
          </w:p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05">
              <w:rPr>
                <w:rFonts w:ascii="Times New Roman" w:hAnsi="Times New Roman" w:cs="Times New Roman"/>
                <w:sz w:val="24"/>
                <w:szCs w:val="24"/>
              </w:rPr>
              <w:t>Серия «Расскажите детям о …»: «Расскажите детям о достопримечательностях Москвы»; «Расскажите детям о Московском Кремле». Этикет для малышей. Народы России.  Народы России и ближнего зарубежья.</w:t>
            </w:r>
          </w:p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CB" w:rsidRPr="006F0A05" w:rsidTr="00EB17C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7CB" w:rsidRPr="006F0A05" w:rsidRDefault="00EB17CB" w:rsidP="00C120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7CB" w:rsidRPr="006F0A05" w:rsidRDefault="00EB17CB" w:rsidP="00C1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</w:t>
            </w:r>
            <w:r w:rsidRPr="006F0A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предметным окружением и социальным миром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05">
              <w:rPr>
                <w:rFonts w:ascii="Times New Roman" w:hAnsi="Times New Roman" w:cs="Times New Roman"/>
                <w:sz w:val="24"/>
                <w:szCs w:val="24"/>
              </w:rPr>
              <w:t xml:space="preserve">Серия «Мир в картинках»: </w:t>
            </w:r>
            <w:proofErr w:type="gramStart"/>
            <w:r w:rsidRPr="006F0A05">
              <w:rPr>
                <w:rFonts w:ascii="Times New Roman" w:hAnsi="Times New Roman" w:cs="Times New Roman"/>
                <w:sz w:val="24"/>
                <w:szCs w:val="24"/>
              </w:rPr>
              <w:t xml:space="preserve">«Авиация»; «Автомобильный транспорт»; «Арктика и Антарктида»; «Бытовая техника»; «Водный транспорт»; «Высоко в горах»; «Инструменты домашнего мастера»; «Космос»; «Офисная техника и </w:t>
            </w:r>
            <w:r w:rsidRPr="006F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оборудование»; «Посуда»; «Школьные принадлежности».</w:t>
            </w:r>
            <w:proofErr w:type="gramEnd"/>
          </w:p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05">
              <w:rPr>
                <w:rFonts w:ascii="Times New Roman" w:hAnsi="Times New Roman" w:cs="Times New Roman"/>
                <w:sz w:val="24"/>
                <w:szCs w:val="24"/>
              </w:rPr>
              <w:t>Серия «Рассказы по картинкам»: «В деревне»; «Кем быть?»; «Мой дом»; «Профессии». Наглядн</w:t>
            </w:r>
            <w:proofErr w:type="gramStart"/>
            <w:r w:rsidRPr="006F0A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F0A0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комплект «Безопасность». Безопасная дорога.  «Океаны и материки»</w:t>
            </w:r>
          </w:p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05">
              <w:rPr>
                <w:rFonts w:ascii="Times New Roman" w:hAnsi="Times New Roman" w:cs="Times New Roman"/>
                <w:sz w:val="24"/>
                <w:szCs w:val="24"/>
              </w:rPr>
              <w:t>Серия «расскажите детям о…»: «Расскажите детям о бытовых приборах», «Расскажите детям о космонавтике», «Расскажите детям о космосе», «Расскажите детям о рабочих инструментах», «Расскажите детям о транспорте», «Расскажите детям о специальных машинах», «Расскажите детям о хлебе».</w:t>
            </w:r>
          </w:p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CB" w:rsidRPr="006F0A05" w:rsidTr="00EB17C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B" w:rsidRPr="006F0A05" w:rsidRDefault="00EB17CB" w:rsidP="00C120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7CB" w:rsidRPr="006F0A05" w:rsidRDefault="00EB17CB" w:rsidP="00C120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7CB" w:rsidRPr="006F0A05" w:rsidRDefault="00EB17CB" w:rsidP="00C120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7CB" w:rsidRPr="006F0A05" w:rsidRDefault="00EB17CB" w:rsidP="00C1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A05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миром природы</w:t>
            </w:r>
          </w:p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B" w:rsidRPr="006F0A05" w:rsidRDefault="00EB17CB" w:rsidP="00C1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A05">
              <w:rPr>
                <w:rFonts w:ascii="Times New Roman" w:hAnsi="Times New Roman" w:cs="Times New Roman"/>
                <w:sz w:val="24"/>
                <w:szCs w:val="24"/>
              </w:rPr>
              <w:t xml:space="preserve">Серия «Мир в картинках»: «Деревья и листья», «Домашние животные», «Домашние птицы», «Животные – домашние питомцы», Животные жарких стран», «Животные средней полосы», «Морские обитатели», Рыбы морские и пресноводные.  </w:t>
            </w:r>
            <w:proofErr w:type="gramStart"/>
            <w:r w:rsidRPr="006F0A05">
              <w:rPr>
                <w:rFonts w:ascii="Times New Roman" w:hAnsi="Times New Roman" w:cs="Times New Roman"/>
                <w:sz w:val="24"/>
                <w:szCs w:val="24"/>
              </w:rPr>
              <w:t>«Насекомые», «Овощи», «Рептилии и амфибии», «Фрукты», «Цветы», «Ягоды лесные», «Ягоды садовые».</w:t>
            </w:r>
            <w:proofErr w:type="gramEnd"/>
            <w:r w:rsidRPr="006F0A05"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 вода?</w:t>
            </w:r>
          </w:p>
          <w:p w:rsidR="00EB17CB" w:rsidRPr="006F0A05" w:rsidRDefault="00EB17CB" w:rsidP="00C1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0A05">
              <w:rPr>
                <w:rFonts w:ascii="Times New Roman" w:hAnsi="Times New Roman" w:cs="Times New Roman"/>
                <w:sz w:val="24"/>
                <w:szCs w:val="24"/>
              </w:rPr>
              <w:t>Серия «Рассказы по картинкам»: «Весна», «»Зима», «Лето», «Осень», «Времена года», «Родная природа».</w:t>
            </w:r>
          </w:p>
          <w:p w:rsidR="00EB17CB" w:rsidRPr="006F0A05" w:rsidRDefault="00EB17CB" w:rsidP="00C1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A05">
              <w:rPr>
                <w:rFonts w:ascii="Times New Roman" w:hAnsi="Times New Roman" w:cs="Times New Roman"/>
                <w:sz w:val="24"/>
                <w:szCs w:val="24"/>
              </w:rPr>
              <w:t>Серия «Расскажите детям о…»: «Расскажите детям о грибах», «Расскажите детям о деревьях», «Расскажите детям о домашних животных», «Расскажите детям о домашних питомцах»,  «Расскажите детям о животных жарких стран», «Расскажите детям о лесных животных», «Расскажите детям о морских обитателях», «Расскажите детям о насекомых», «Расскажите детям о фруктах», «Расскажите детям об овощах», «Расскажите детям о птицах», «Расскажите детям о садовых ягодах»</w:t>
            </w:r>
            <w:proofErr w:type="gramEnd"/>
          </w:p>
          <w:p w:rsidR="00EB17CB" w:rsidRPr="006F0A05" w:rsidRDefault="00EB17CB" w:rsidP="00C12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CB" w:rsidRPr="006F0A05" w:rsidTr="00EB17C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0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05">
              <w:rPr>
                <w:rFonts w:ascii="Times New Roman" w:hAnsi="Times New Roman" w:cs="Times New Roman"/>
                <w:sz w:val="24"/>
                <w:szCs w:val="24"/>
              </w:rPr>
              <w:t>Серия «Грамматика в картинках»: «Антонимы. Глаголы», «Антонимы. Прилагательные», «Говори правильно», «Множественное число», «Многозначные слова», «</w:t>
            </w:r>
            <w:proofErr w:type="gramStart"/>
            <w:r w:rsidRPr="006F0A05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6F0A05">
              <w:rPr>
                <w:rFonts w:ascii="Times New Roman" w:hAnsi="Times New Roman" w:cs="Times New Roman"/>
                <w:sz w:val="24"/>
                <w:szCs w:val="24"/>
              </w:rPr>
              <w:t>», «Словообразование», «Ударение». Наглядно-дидактическое пособие «Правильно или неправильно»</w:t>
            </w:r>
          </w:p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CB" w:rsidRPr="006F0A05" w:rsidTr="00EB17C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0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05">
              <w:rPr>
                <w:rFonts w:ascii="Times New Roman" w:hAnsi="Times New Roman" w:cs="Times New Roman"/>
                <w:sz w:val="24"/>
                <w:szCs w:val="24"/>
              </w:rPr>
              <w:t>Серия «Мир в картинках»: «Гжель», «Дымковская игрушка», «Каргополь - народная игрушка», «Музыкальные инструменты», «Полхов-Майдан» изделия народных мастеров. Чудо узоры. «Филимоновская народная игрушка», «Хохлома». Лубочные картинки. Городецкая роспись.</w:t>
            </w:r>
          </w:p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05">
              <w:rPr>
                <w:rFonts w:ascii="Times New Roman" w:hAnsi="Times New Roman" w:cs="Times New Roman"/>
                <w:sz w:val="24"/>
                <w:szCs w:val="24"/>
              </w:rPr>
              <w:t>Серия «Расскажите детям о…»: «Расскажите детям о музыкальных инструментах»,  Расскажите детям о музеях и выставках Москвы», Расскажите детям о Московском Кремле».</w:t>
            </w:r>
          </w:p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05">
              <w:rPr>
                <w:rFonts w:ascii="Times New Roman" w:hAnsi="Times New Roman" w:cs="Times New Roman"/>
                <w:sz w:val="24"/>
                <w:szCs w:val="24"/>
              </w:rPr>
              <w:t>Серия «Искусство - детям»: «Городетская роспись», «Дымковская игрушка», «Простые узоры и орнаменты», «Сказочная гжель», «Узоры Северной Двины», «Филимоновская игрушка», «Хохломская роспись».</w:t>
            </w:r>
          </w:p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7CB" w:rsidRPr="006F0A05" w:rsidTr="00EB17C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0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05">
              <w:rPr>
                <w:rFonts w:ascii="Times New Roman" w:hAnsi="Times New Roman" w:cs="Times New Roman"/>
                <w:sz w:val="24"/>
                <w:szCs w:val="24"/>
              </w:rPr>
              <w:t xml:space="preserve">Серия «Рассказы по картинкам»: «Зимние виды спорта», «Летние виды спорта», «Распорядок дня». « Олимпийские игры: прошлое и настоящее» «Если хочешь быть </w:t>
            </w:r>
            <w:proofErr w:type="gramStart"/>
            <w:r w:rsidRPr="006F0A05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6F0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05">
              <w:rPr>
                <w:rFonts w:ascii="Times New Roman" w:hAnsi="Times New Roman" w:cs="Times New Roman"/>
                <w:sz w:val="24"/>
                <w:szCs w:val="24"/>
              </w:rPr>
              <w:t>Серия «Расскажите детям о…»: «Расскажите детям о зимних видах спорта», Расскажите детям об олимпийских играх». Расскажите детям об олимпийских чемпионах.</w:t>
            </w:r>
          </w:p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CB" w:rsidRPr="006F0A05" w:rsidRDefault="00EB17CB" w:rsidP="00C120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9F2" w:rsidRPr="006F0A05" w:rsidRDefault="000749F2">
      <w:pPr>
        <w:rPr>
          <w:rFonts w:ascii="Times New Roman" w:hAnsi="Times New Roman"/>
          <w:sz w:val="24"/>
          <w:szCs w:val="24"/>
        </w:rPr>
      </w:pPr>
    </w:p>
    <w:sectPr w:rsidR="000749F2" w:rsidRPr="006F0A05" w:rsidSect="006F0A0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7CB"/>
    <w:rsid w:val="000749F2"/>
    <w:rsid w:val="00267776"/>
    <w:rsid w:val="003F7BB8"/>
    <w:rsid w:val="006F0A05"/>
    <w:rsid w:val="007F0535"/>
    <w:rsid w:val="00DC52AB"/>
    <w:rsid w:val="00EB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17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B17CB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EB1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6</cp:revision>
  <cp:lastPrinted>2019-04-08T13:40:00Z</cp:lastPrinted>
  <dcterms:created xsi:type="dcterms:W3CDTF">2018-01-16T13:30:00Z</dcterms:created>
  <dcterms:modified xsi:type="dcterms:W3CDTF">2019-04-08T13:51:00Z</dcterms:modified>
</cp:coreProperties>
</file>